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A9441" w14:textId="77777777" w:rsidR="002A37F8" w:rsidRDefault="002A37F8"/>
    <w:p w14:paraId="52F67A8C" w14:textId="77777777" w:rsidR="00597BEE" w:rsidRDefault="00597BEE">
      <w:r>
        <w:rPr>
          <w:color w:val="FF0000"/>
        </w:rPr>
        <w:t xml:space="preserve">          </w:t>
      </w:r>
      <w:r w:rsidR="008B7CF3">
        <w:rPr>
          <w:color w:val="FF0000"/>
        </w:rPr>
        <w:t xml:space="preserve">  </w:t>
      </w:r>
      <w:r>
        <w:rPr>
          <w:color w:val="FF0000"/>
        </w:rPr>
        <w:t xml:space="preserve">  </w:t>
      </w:r>
    </w:p>
    <w:p w14:paraId="54C82D24" w14:textId="77777777" w:rsidR="000C0EA7" w:rsidRDefault="00FB436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 </w:t>
      </w:r>
      <w:r w:rsidR="00597BEE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0C0EA7">
        <w:rPr>
          <w:rFonts w:ascii="Calibri-Bold" w:hAnsi="Calibri-Bold" w:cs="Calibri-Bold"/>
          <w:b/>
          <w:bCs/>
          <w:sz w:val="28"/>
          <w:szCs w:val="28"/>
        </w:rPr>
        <w:t xml:space="preserve">                    </w:t>
      </w:r>
    </w:p>
    <w:p w14:paraId="1E78A794" w14:textId="77777777" w:rsidR="002A37F8" w:rsidRDefault="000C0EA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                       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B139D2">
        <w:rPr>
          <w:rFonts w:ascii="Calibri-Bold" w:hAnsi="Calibri-Bold" w:cs="Calibri-Bold"/>
          <w:b/>
          <w:bCs/>
          <w:sz w:val="28"/>
          <w:szCs w:val="28"/>
        </w:rPr>
        <w:t>48</w:t>
      </w:r>
      <w:r w:rsidR="0023566E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B139D2">
        <w:rPr>
          <w:rFonts w:ascii="Calibri-Bold" w:hAnsi="Calibri-Bold" w:cs="Calibri-Bold"/>
          <w:b/>
          <w:bCs/>
          <w:sz w:val="28"/>
          <w:szCs w:val="28"/>
        </w:rPr>
        <w:t>P</w:t>
      </w:r>
      <w:r w:rsidR="0023566E">
        <w:rPr>
          <w:rFonts w:ascii="Calibri-Bold" w:hAnsi="Calibri-Bold" w:cs="Calibri-Bold"/>
          <w:b/>
          <w:bCs/>
          <w:sz w:val="28"/>
          <w:szCs w:val="28"/>
        </w:rPr>
        <w:t xml:space="preserve">ort </w:t>
      </w:r>
      <w:proofErr w:type="spellStart"/>
      <w:r w:rsidR="00B139D2">
        <w:rPr>
          <w:rFonts w:ascii="Calibri-Bold" w:hAnsi="Calibri-Bold" w:cs="Calibri-Bold"/>
          <w:b/>
          <w:bCs/>
          <w:sz w:val="28"/>
          <w:szCs w:val="28"/>
        </w:rPr>
        <w:t>Layer</w:t>
      </w:r>
      <w:proofErr w:type="spellEnd"/>
      <w:r w:rsidR="00B139D2">
        <w:rPr>
          <w:rFonts w:ascii="Calibri-Bold" w:hAnsi="Calibri-Bold" w:cs="Calibri-Bold"/>
          <w:b/>
          <w:bCs/>
          <w:sz w:val="28"/>
          <w:szCs w:val="28"/>
        </w:rPr>
        <w:t xml:space="preserve"> 3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FB4367">
        <w:rPr>
          <w:rFonts w:ascii="Calibri-Bold" w:hAnsi="Calibri-Bold" w:cs="Calibri-Bold"/>
          <w:b/>
          <w:bCs/>
          <w:sz w:val="28"/>
          <w:szCs w:val="28"/>
        </w:rPr>
        <w:t xml:space="preserve">Switch 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sz w:val="28"/>
          <w:szCs w:val="28"/>
        </w:rPr>
        <w:t>Teknik Şartnamesi</w:t>
      </w:r>
      <w:r w:rsidR="00113F6A">
        <w:rPr>
          <w:rFonts w:ascii="Calibri-Bold" w:hAnsi="Calibri-Bold" w:cs="Calibri-Bold"/>
          <w:b/>
          <w:bCs/>
          <w:sz w:val="28"/>
          <w:szCs w:val="28"/>
        </w:rPr>
        <w:t xml:space="preserve"> </w:t>
      </w:r>
    </w:p>
    <w:p w14:paraId="15C1A904" w14:textId="77777777" w:rsidR="000C0EA7" w:rsidRDefault="000C0EA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14:paraId="417DC689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 xml:space="preserve">Anahtar üzerinde en az </w:t>
      </w:r>
      <w:r w:rsidR="00B139D2">
        <w:rPr>
          <w:rFonts w:ascii="Calibri" w:hAnsi="Calibri" w:cs="Calibri"/>
          <w:sz w:val="22"/>
          <w:szCs w:val="22"/>
        </w:rPr>
        <w:t>48</w:t>
      </w:r>
      <w:r>
        <w:rPr>
          <w:rFonts w:ascii="Calibri" w:hAnsi="Calibri" w:cs="Calibri"/>
          <w:sz w:val="22"/>
          <w:szCs w:val="22"/>
        </w:rPr>
        <w:t xml:space="preserve"> </w:t>
      </w:r>
      <w:r w:rsidR="000C0EA7">
        <w:rPr>
          <w:rFonts w:ascii="Calibri" w:hAnsi="Calibri" w:cs="Calibri"/>
          <w:sz w:val="22"/>
          <w:szCs w:val="22"/>
        </w:rPr>
        <w:t>10</w:t>
      </w:r>
      <w:r w:rsidR="0023566E">
        <w:rPr>
          <w:rFonts w:ascii="Calibri" w:hAnsi="Calibri" w:cs="Calibri"/>
          <w:sz w:val="22"/>
          <w:szCs w:val="22"/>
        </w:rPr>
        <w:t>/100</w:t>
      </w:r>
      <w:r>
        <w:rPr>
          <w:rFonts w:ascii="Calibri" w:hAnsi="Calibri" w:cs="Calibri"/>
          <w:sz w:val="22"/>
          <w:szCs w:val="22"/>
        </w:rPr>
        <w:t>/1000Base‐</w:t>
      </w:r>
      <w:r w:rsidR="0023566E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 bulunmalıdır.</w:t>
      </w:r>
    </w:p>
    <w:p w14:paraId="11364592" w14:textId="77777777" w:rsidR="002A37F8" w:rsidRDefault="002A37F8" w:rsidP="000C0EA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2. </w:t>
      </w:r>
      <w:r w:rsidR="000C0EA7">
        <w:rPr>
          <w:rFonts w:ascii="Calibri" w:hAnsi="Calibri" w:cs="Calibri"/>
          <w:sz w:val="22"/>
          <w:szCs w:val="22"/>
        </w:rPr>
        <w:t>Anahtar üzerinde en</w:t>
      </w:r>
      <w:r>
        <w:rPr>
          <w:rFonts w:ascii="Calibri" w:hAnsi="Calibri" w:cs="Calibri"/>
          <w:sz w:val="22"/>
          <w:szCs w:val="22"/>
        </w:rPr>
        <w:t xml:space="preserve"> az 4 adet 10Gb </w:t>
      </w:r>
      <w:r w:rsidR="000C0EA7">
        <w:rPr>
          <w:rFonts w:ascii="Calibri" w:hAnsi="Calibri" w:cs="Calibri"/>
          <w:sz w:val="22"/>
          <w:szCs w:val="22"/>
        </w:rPr>
        <w:t>yuva</w:t>
      </w:r>
      <w:r w:rsidR="00BB2EBA">
        <w:rPr>
          <w:rFonts w:ascii="Calibri" w:hAnsi="Calibri" w:cs="Calibri"/>
          <w:sz w:val="22"/>
          <w:szCs w:val="22"/>
        </w:rPr>
        <w:t xml:space="preserve"> hazır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C0EA7">
        <w:rPr>
          <w:rFonts w:ascii="Calibri" w:hAnsi="Calibri" w:cs="Calibri"/>
          <w:sz w:val="22"/>
          <w:szCs w:val="22"/>
        </w:rPr>
        <w:t>bulunmalıdır.Bu</w:t>
      </w:r>
      <w:proofErr w:type="spellEnd"/>
      <w:r w:rsidR="000C0EA7">
        <w:rPr>
          <w:rFonts w:ascii="Calibri" w:hAnsi="Calibri" w:cs="Calibri"/>
          <w:sz w:val="22"/>
          <w:szCs w:val="22"/>
        </w:rPr>
        <w:t xml:space="preserve"> yuvalara 10G-SR ve 10G-LR </w:t>
      </w:r>
      <w:proofErr w:type="spellStart"/>
      <w:r w:rsidR="00BB2EBA">
        <w:rPr>
          <w:rFonts w:ascii="Calibri" w:hAnsi="Calibri" w:cs="Calibri"/>
          <w:sz w:val="22"/>
          <w:szCs w:val="22"/>
        </w:rPr>
        <w:t>SFP+</w:t>
      </w:r>
      <w:r w:rsidR="003D34F5">
        <w:rPr>
          <w:rFonts w:ascii="Calibri" w:hAnsi="Calibri" w:cs="Calibri"/>
          <w:sz w:val="22"/>
          <w:szCs w:val="22"/>
        </w:rPr>
        <w:t>ve</w:t>
      </w:r>
      <w:proofErr w:type="spellEnd"/>
      <w:r w:rsidR="003D34F5">
        <w:rPr>
          <w:rFonts w:ascii="Calibri" w:hAnsi="Calibri" w:cs="Calibri"/>
          <w:sz w:val="22"/>
          <w:szCs w:val="22"/>
        </w:rPr>
        <w:t xml:space="preserve"> 1000Base-LX/SX </w:t>
      </w:r>
      <w:r w:rsidR="00BB2EBA">
        <w:rPr>
          <w:rFonts w:ascii="Calibri" w:hAnsi="Calibri" w:cs="Calibri"/>
          <w:sz w:val="22"/>
          <w:szCs w:val="22"/>
        </w:rPr>
        <w:t xml:space="preserve"> </w:t>
      </w:r>
      <w:r w:rsidR="000C0EA7">
        <w:rPr>
          <w:rFonts w:ascii="Calibri" w:hAnsi="Calibri" w:cs="Calibri"/>
          <w:sz w:val="22"/>
          <w:szCs w:val="22"/>
        </w:rPr>
        <w:t xml:space="preserve">modüller </w:t>
      </w:r>
      <w:proofErr w:type="spellStart"/>
      <w:r w:rsidR="000C0EA7">
        <w:rPr>
          <w:rFonts w:ascii="Calibri" w:hAnsi="Calibri" w:cs="Calibri"/>
          <w:sz w:val="22"/>
          <w:szCs w:val="22"/>
        </w:rPr>
        <w:t>takılabilmelidir.</w:t>
      </w:r>
      <w:r w:rsidR="00BA7351">
        <w:rPr>
          <w:rFonts w:ascii="Calibri" w:hAnsi="Calibri" w:cs="Calibri"/>
          <w:sz w:val="22"/>
          <w:szCs w:val="22"/>
        </w:rPr>
        <w:t>Cihaz</w:t>
      </w:r>
      <w:proofErr w:type="spellEnd"/>
      <w:r w:rsidR="00BA735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A7351">
        <w:rPr>
          <w:rFonts w:ascii="Calibri" w:hAnsi="Calibri" w:cs="Calibri"/>
          <w:sz w:val="22"/>
          <w:szCs w:val="22"/>
        </w:rPr>
        <w:t>yığınlanabilir</w:t>
      </w:r>
      <w:proofErr w:type="spellEnd"/>
      <w:r w:rsidR="00BA7351">
        <w:rPr>
          <w:rFonts w:ascii="Calibri" w:hAnsi="Calibri" w:cs="Calibri"/>
          <w:sz w:val="22"/>
          <w:szCs w:val="22"/>
        </w:rPr>
        <w:t xml:space="preserve"> olmalı ve en az 6 adet cihaz tek bir cihaz olarak çalışabilmelidir.</w:t>
      </w:r>
    </w:p>
    <w:p w14:paraId="6A17B6AC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 w:rsidR="002A37F8">
        <w:rPr>
          <w:rFonts w:ascii="Calibri" w:hAnsi="Calibri" w:cs="Calibri"/>
          <w:sz w:val="22"/>
          <w:szCs w:val="22"/>
        </w:rPr>
        <w:t xml:space="preserve">n </w:t>
      </w:r>
      <w:proofErr w:type="spellStart"/>
      <w:r w:rsidR="002A37F8">
        <w:rPr>
          <w:rFonts w:ascii="Calibri" w:hAnsi="Calibri" w:cs="Calibri"/>
          <w:sz w:val="22"/>
          <w:szCs w:val="22"/>
        </w:rPr>
        <w:t>backplane</w:t>
      </w:r>
      <w:proofErr w:type="spellEnd"/>
      <w:r w:rsidR="002A37F8">
        <w:rPr>
          <w:rFonts w:ascii="Calibri" w:hAnsi="Calibri" w:cs="Calibri"/>
          <w:sz w:val="22"/>
          <w:szCs w:val="22"/>
        </w:rPr>
        <w:t xml:space="preserve"> kapasitesi 1</w:t>
      </w:r>
      <w:r w:rsidR="00B139D2">
        <w:rPr>
          <w:rFonts w:ascii="Calibri" w:hAnsi="Calibri" w:cs="Calibri"/>
          <w:sz w:val="22"/>
          <w:szCs w:val="22"/>
        </w:rPr>
        <w:t>76</w:t>
      </w:r>
      <w:r w:rsidR="002A37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37F8">
        <w:rPr>
          <w:rFonts w:ascii="Calibri" w:hAnsi="Calibri" w:cs="Calibri"/>
          <w:sz w:val="22"/>
          <w:szCs w:val="22"/>
        </w:rPr>
        <w:t>Gbps</w:t>
      </w:r>
      <w:proofErr w:type="spellEnd"/>
      <w:r w:rsidR="002A37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A37F8">
        <w:rPr>
          <w:rFonts w:ascii="Calibri" w:hAnsi="Calibri" w:cs="Calibri"/>
          <w:sz w:val="22"/>
          <w:szCs w:val="22"/>
        </w:rPr>
        <w:t>degerinden</w:t>
      </w:r>
      <w:proofErr w:type="spellEnd"/>
      <w:r w:rsidR="002A37F8">
        <w:rPr>
          <w:rFonts w:ascii="Calibri" w:hAnsi="Calibri" w:cs="Calibri"/>
          <w:sz w:val="22"/>
          <w:szCs w:val="22"/>
        </w:rPr>
        <w:t xml:space="preserve"> az olmamalıdır.</w:t>
      </w:r>
    </w:p>
    <w:p w14:paraId="2AC7CD03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 w:rsidR="002A37F8">
        <w:rPr>
          <w:rFonts w:ascii="Calibri" w:hAnsi="Calibri" w:cs="Calibri"/>
          <w:sz w:val="22"/>
          <w:szCs w:val="22"/>
        </w:rPr>
        <w:t xml:space="preserve">n </w:t>
      </w:r>
      <w:r w:rsidR="00BA7351">
        <w:rPr>
          <w:rFonts w:ascii="Calibri" w:hAnsi="Calibri" w:cs="Calibri"/>
          <w:sz w:val="22"/>
          <w:szCs w:val="22"/>
        </w:rPr>
        <w:t>en az 512 MB DRAM ve 160MB Flash Belleğe sahip olmalıdır.</w:t>
      </w:r>
    </w:p>
    <w:p w14:paraId="4E10AE7A" w14:textId="77777777" w:rsidR="008B7CF3" w:rsidRDefault="000C0EA7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6</w:t>
      </w:r>
      <w:r w:rsidR="008B7CF3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8B7CF3">
        <w:rPr>
          <w:rFonts w:ascii="Calibri" w:hAnsi="Calibri" w:cs="Calibri"/>
          <w:sz w:val="22"/>
          <w:szCs w:val="22"/>
        </w:rPr>
        <w:t>Cihazın portlarında hız sınırlaması yapılabilmelidir.</w:t>
      </w:r>
    </w:p>
    <w:p w14:paraId="7102559C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7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Adres tablosunda en az 16000 adet MAC adresi destegi olmalıdır.</w:t>
      </w:r>
    </w:p>
    <w:p w14:paraId="019B32F8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8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 xml:space="preserve">Yönlendirme tablosunda en az </w:t>
      </w:r>
      <w:r w:rsidR="00BA7351">
        <w:rPr>
          <w:rFonts w:ascii="Calibri" w:hAnsi="Calibri" w:cs="Calibri"/>
          <w:sz w:val="22"/>
          <w:szCs w:val="22"/>
        </w:rPr>
        <w:t>1024</w:t>
      </w:r>
      <w:r w:rsidR="002A37F8">
        <w:rPr>
          <w:rFonts w:ascii="Calibri" w:hAnsi="Calibri" w:cs="Calibri"/>
          <w:sz w:val="22"/>
          <w:szCs w:val="22"/>
        </w:rPr>
        <w:t xml:space="preserve"> adet yön bilgisi tutulabilmelidir.</w:t>
      </w:r>
    </w:p>
    <w:p w14:paraId="39FEF9C9" w14:textId="77777777" w:rsidR="00BB2EBA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 xml:space="preserve">Birden fazla </w:t>
      </w:r>
      <w:r w:rsidR="00BB2EBA">
        <w:rPr>
          <w:rFonts w:ascii="Calibri" w:hAnsi="Calibri" w:cs="Calibri"/>
          <w:sz w:val="22"/>
          <w:szCs w:val="22"/>
        </w:rPr>
        <w:t xml:space="preserve">omurganın tek bir omurga gibi çalışmasını sağlayan Virtual Switch </w:t>
      </w:r>
      <w:proofErr w:type="spellStart"/>
      <w:r w:rsidR="00BB2EBA">
        <w:rPr>
          <w:rFonts w:ascii="Calibri" w:hAnsi="Calibri" w:cs="Calibri"/>
          <w:sz w:val="22"/>
          <w:szCs w:val="22"/>
        </w:rPr>
        <w:t>Framework,Virtual</w:t>
      </w:r>
      <w:proofErr w:type="spellEnd"/>
      <w:r w:rsidR="00BB2EBA">
        <w:rPr>
          <w:rFonts w:ascii="Calibri" w:hAnsi="Calibri" w:cs="Calibri"/>
          <w:sz w:val="22"/>
          <w:szCs w:val="22"/>
        </w:rPr>
        <w:t xml:space="preserve"> Switch </w:t>
      </w:r>
      <w:proofErr w:type="spellStart"/>
      <w:r w:rsidR="00BB2EBA">
        <w:rPr>
          <w:rFonts w:ascii="Calibri" w:hAnsi="Calibri" w:cs="Calibri"/>
          <w:sz w:val="22"/>
          <w:szCs w:val="22"/>
        </w:rPr>
        <w:t>Bonding</w:t>
      </w:r>
      <w:proofErr w:type="spellEnd"/>
      <w:r w:rsidR="00BB2EBA">
        <w:rPr>
          <w:rFonts w:ascii="Calibri" w:hAnsi="Calibri" w:cs="Calibri"/>
          <w:sz w:val="22"/>
          <w:szCs w:val="22"/>
        </w:rPr>
        <w:t xml:space="preserve">  ya da benzeri bir özelliğe sahip olmalıdır.</w:t>
      </w:r>
    </w:p>
    <w:p w14:paraId="05C15583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Cihazın işletim sisteminin güncellenmesi esnasında yedeklilik için birbirinden bağımsız iki imaj</w:t>
      </w:r>
    </w:p>
    <w:p w14:paraId="64FA3816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desteği olmalıdır.</w:t>
      </w:r>
    </w:p>
    <w:p w14:paraId="6E46985A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802.3ad link aggregation özelliği ile 8 portu destekleyen 24 adet bağlantı noktası (Trunk)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oluşturulabilmelidir.</w:t>
      </w:r>
    </w:p>
    <w:p w14:paraId="254FB845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802.1s Multiple‐Instance Spanning Tree protokolü desteği olmalıdır.</w:t>
      </w:r>
    </w:p>
    <w:p w14:paraId="7E5D0767" w14:textId="77777777" w:rsidR="002A37F8" w:rsidRDefault="002A37F8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802.1Q (4,094 VLAN ID) VLAN ID’si işaretleme desteği ve en az 256 adet port bazında VLAN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tanımlanabilmelidir.</w:t>
      </w:r>
    </w:p>
    <w:p w14:paraId="51F2008A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GVRP veya benzeri bir protokol ile otomatik olarak VLAN’ları öğrenebilmeli ve atama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yapabilmelidir.</w:t>
      </w:r>
    </w:p>
    <w:p w14:paraId="4C0B8D5E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802.1D Spanning Tree protokolü desteği olmalıdır.</w:t>
      </w:r>
    </w:p>
    <w:p w14:paraId="723B23D1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802.1w Rapid Convergence/ Reconfiguration Spanning Tree protokolü desteği olmalıdır.</w:t>
      </w:r>
    </w:p>
    <w:p w14:paraId="61D9EC81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17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9,220 byte büyüklüğüne kadar iletim birimi (Jumbo Frame) desteği bulunmalıdır.</w:t>
      </w:r>
    </w:p>
    <w:p w14:paraId="0052FA24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18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Layer 3 yönlendirme desteklenecektir. Statik yönlendirme, RIPv1</w:t>
      </w:r>
      <w:r w:rsidR="00BA7351">
        <w:rPr>
          <w:rFonts w:ascii="Calibri" w:hAnsi="Calibri" w:cs="Calibri"/>
          <w:sz w:val="22"/>
          <w:szCs w:val="22"/>
        </w:rPr>
        <w:t>/</w:t>
      </w:r>
      <w:r w:rsidR="002A37F8">
        <w:rPr>
          <w:rFonts w:ascii="Calibri" w:hAnsi="Calibri" w:cs="Calibri"/>
          <w:sz w:val="22"/>
          <w:szCs w:val="22"/>
        </w:rPr>
        <w:t>v2</w:t>
      </w:r>
      <w:r w:rsidR="00BA7351">
        <w:rPr>
          <w:rFonts w:ascii="Calibri" w:hAnsi="Calibri" w:cs="Calibri"/>
          <w:sz w:val="22"/>
          <w:szCs w:val="22"/>
        </w:rPr>
        <w:t>,OSPF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 xml:space="preserve"> desteği olacaktır.</w:t>
      </w:r>
    </w:p>
    <w:p w14:paraId="0A52F26D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19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Gereksiz yayın trafiğinin engellenmesi için IGMPv</w:t>
      </w:r>
      <w:r w:rsidR="00BA7351">
        <w:rPr>
          <w:rFonts w:ascii="Calibri" w:hAnsi="Calibri" w:cs="Calibri"/>
          <w:sz w:val="22"/>
          <w:szCs w:val="22"/>
        </w:rPr>
        <w:t>1/v2/v</w:t>
      </w:r>
      <w:r w:rsidR="002A37F8">
        <w:rPr>
          <w:rFonts w:ascii="Calibri" w:hAnsi="Calibri" w:cs="Calibri"/>
          <w:sz w:val="22"/>
          <w:szCs w:val="22"/>
        </w:rPr>
        <w:t xml:space="preserve">3 </w:t>
      </w:r>
      <w:r w:rsidR="00BA7351">
        <w:rPr>
          <w:rFonts w:ascii="Calibri" w:hAnsi="Calibri" w:cs="Calibri"/>
          <w:sz w:val="22"/>
          <w:szCs w:val="22"/>
        </w:rPr>
        <w:t xml:space="preserve">ve </w:t>
      </w:r>
      <w:r w:rsidR="00BA7351" w:rsidRPr="00BA735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PIM-SSM,PIM-</w:t>
      </w:r>
      <w:proofErr w:type="spellStart"/>
      <w:r w:rsidR="00BA7351" w:rsidRPr="00BA735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DM,DVMRP</w:t>
      </w:r>
      <w:r w:rsidR="002A37F8" w:rsidRPr="00BA7351">
        <w:rPr>
          <w:rFonts w:ascii="Calibri" w:hAnsi="Calibri" w:cs="Calibri"/>
          <w:sz w:val="22"/>
          <w:szCs w:val="22"/>
        </w:rPr>
        <w:t>desteği</w:t>
      </w:r>
      <w:proofErr w:type="spellEnd"/>
      <w:r w:rsidR="002A37F8">
        <w:rPr>
          <w:rFonts w:ascii="Calibri" w:hAnsi="Calibri" w:cs="Calibri"/>
          <w:sz w:val="22"/>
          <w:szCs w:val="22"/>
        </w:rPr>
        <w:t xml:space="preserve"> olmalıdır.</w:t>
      </w:r>
    </w:p>
    <w:p w14:paraId="2B2AEDAE" w14:textId="77777777" w:rsidR="00A51D48" w:rsidRPr="00320395" w:rsidRDefault="002A37F8" w:rsidP="00BB2EB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Yeni jenerasyon IPv6 desteği bulunmalıdır. IPv4 protokolünden IPv6 protokolüne geçiş için her iki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protokolün kullanımına imkan vermelidir.</w:t>
      </w:r>
      <w:r w:rsidR="00320395" w:rsidRPr="00320395">
        <w:rPr>
          <w:rFonts w:ascii="Calibri" w:hAnsi="Calibri"/>
          <w:sz w:val="22"/>
          <w:szCs w:val="22"/>
        </w:rPr>
        <w:t xml:space="preserve">DHCPv6 Server </w:t>
      </w:r>
      <w:r w:rsidR="00BB2EBA">
        <w:rPr>
          <w:rFonts w:ascii="Calibri" w:hAnsi="Calibri"/>
          <w:sz w:val="22"/>
          <w:szCs w:val="22"/>
        </w:rPr>
        <w:t>,</w:t>
      </w:r>
      <w:r w:rsidR="00320395" w:rsidRPr="00320395">
        <w:rPr>
          <w:rFonts w:ascii="Calibri" w:hAnsi="Calibri"/>
          <w:sz w:val="22"/>
          <w:szCs w:val="22"/>
        </w:rPr>
        <w:t xml:space="preserve">DHCPv6 Relay,DHCPv6 </w:t>
      </w:r>
      <w:proofErr w:type="spellStart"/>
      <w:r w:rsidR="00320395" w:rsidRPr="00320395">
        <w:rPr>
          <w:rFonts w:ascii="Calibri" w:hAnsi="Calibri"/>
          <w:sz w:val="22"/>
          <w:szCs w:val="22"/>
        </w:rPr>
        <w:t>Snooping,Http</w:t>
      </w:r>
      <w:proofErr w:type="spellEnd"/>
      <w:r w:rsidR="00320395"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="00320395" w:rsidRPr="00320395">
        <w:rPr>
          <w:rFonts w:ascii="Calibri" w:hAnsi="Calibri"/>
          <w:sz w:val="22"/>
          <w:szCs w:val="22"/>
        </w:rPr>
        <w:t>over</w:t>
      </w:r>
      <w:proofErr w:type="spellEnd"/>
      <w:r w:rsidR="00320395" w:rsidRPr="00320395">
        <w:rPr>
          <w:rFonts w:ascii="Calibri" w:hAnsi="Calibri"/>
          <w:sz w:val="22"/>
          <w:szCs w:val="22"/>
        </w:rPr>
        <w:t xml:space="preserve"> IPv6, IPv6 Radius+,Ipv6 syslog,Ipv6 SNTP,.IPv6  FTP/TFTP,IPv6 </w:t>
      </w:r>
      <w:proofErr w:type="spellStart"/>
      <w:r w:rsidR="00320395" w:rsidRPr="00320395">
        <w:rPr>
          <w:rFonts w:ascii="Calibri" w:hAnsi="Calibri"/>
          <w:sz w:val="22"/>
          <w:szCs w:val="22"/>
        </w:rPr>
        <w:t>Telnet,MLD</w:t>
      </w:r>
      <w:proofErr w:type="spellEnd"/>
      <w:r w:rsidR="00320395" w:rsidRPr="00320395">
        <w:rPr>
          <w:rFonts w:ascii="Calibri" w:hAnsi="Calibri"/>
          <w:sz w:val="22"/>
          <w:szCs w:val="22"/>
        </w:rPr>
        <w:t xml:space="preserve"> Snooping,IPv6 Multicast VLAN </w:t>
      </w:r>
      <w:proofErr w:type="spellStart"/>
      <w:r w:rsidR="00320395" w:rsidRPr="00320395">
        <w:rPr>
          <w:rFonts w:ascii="Calibri" w:hAnsi="Calibri"/>
          <w:sz w:val="22"/>
          <w:szCs w:val="22"/>
        </w:rPr>
        <w:t>Register</w:t>
      </w:r>
      <w:proofErr w:type="spellEnd"/>
      <w:r w:rsidR="00320395" w:rsidRPr="00320395">
        <w:rPr>
          <w:rFonts w:ascii="Calibri" w:hAnsi="Calibri"/>
          <w:sz w:val="22"/>
          <w:szCs w:val="22"/>
        </w:rPr>
        <w:t xml:space="preserve"> </w:t>
      </w:r>
      <w:r w:rsidR="00BB2EBA">
        <w:rPr>
          <w:rFonts w:ascii="Calibri" w:hAnsi="Calibri"/>
          <w:sz w:val="22"/>
          <w:szCs w:val="22"/>
        </w:rPr>
        <w:t>,</w:t>
      </w:r>
      <w:r w:rsidR="00320395" w:rsidRPr="00320395">
        <w:rPr>
          <w:rFonts w:ascii="Calibri" w:hAnsi="Calibri"/>
          <w:sz w:val="22"/>
          <w:szCs w:val="22"/>
        </w:rPr>
        <w:t>IPv6 ACL</w:t>
      </w:r>
      <w:r w:rsidR="00BB2EBA">
        <w:rPr>
          <w:rFonts w:ascii="Calibri" w:hAnsi="Calibri"/>
          <w:sz w:val="22"/>
          <w:szCs w:val="22"/>
        </w:rPr>
        <w:t>,</w:t>
      </w:r>
      <w:r w:rsidR="00A51D48">
        <w:rPr>
          <w:rFonts w:ascii="Calibri" w:hAnsi="Calibri"/>
          <w:sz w:val="22"/>
          <w:szCs w:val="22"/>
        </w:rPr>
        <w:t>IPv6 Routing</w:t>
      </w:r>
      <w:r w:rsidR="00BB2EBA">
        <w:rPr>
          <w:rFonts w:ascii="Calibri" w:hAnsi="Calibri"/>
          <w:sz w:val="22"/>
          <w:szCs w:val="22"/>
        </w:rPr>
        <w:t xml:space="preserve"> özelliklerini desteklemelidir.</w:t>
      </w:r>
    </w:p>
    <w:p w14:paraId="28ED0944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 kaynak/hedef adreslerine göre, UDP/TCP port numarasına göre Access Control List’ler (ACL)yazılabilmelidir.</w:t>
      </w:r>
    </w:p>
    <w:p w14:paraId="288930DC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Port güvenliği özelliği ile kullanıcı listeleri oluşturularak sadece belli MAC adreslerinin ilgili portlara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bağlantı kurmasına izin verilebilmelidir. Bu sayede izinsiz kullanıcı ve cihazların ağa girişleri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engellenebilmelidir.</w:t>
      </w:r>
    </w:p>
    <w:p w14:paraId="32243E21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RADIUS ve TACACS+ protokolleri ile kimlik tanımlama özelliklerini desteklemelidir.</w:t>
      </w:r>
    </w:p>
    <w:p w14:paraId="33703DC9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Anahtarı yönetmek isteyen kişiler Radius sorgulama protokolü tarafından sorgulanabilmelidirler.</w:t>
      </w:r>
    </w:p>
    <w:p w14:paraId="73FF1647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0C0EA7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802.1x kimlik tanımlama proto</w:t>
      </w:r>
      <w:r w:rsidR="00DC552C">
        <w:rPr>
          <w:rFonts w:ascii="Calibri" w:hAnsi="Calibri" w:cs="Calibri"/>
          <w:sz w:val="22"/>
          <w:szCs w:val="22"/>
        </w:rPr>
        <w:t>ko</w:t>
      </w:r>
      <w:r>
        <w:rPr>
          <w:rFonts w:ascii="Calibri" w:hAnsi="Calibri" w:cs="Calibri"/>
          <w:sz w:val="22"/>
          <w:szCs w:val="22"/>
        </w:rPr>
        <w:t>lü desteği bulunmalıdır.</w:t>
      </w:r>
    </w:p>
    <w:p w14:paraId="1C06AA94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26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Port bazında Web tabanlı ve MAC adresi tabanlı kimlik tanımlama metodunu desteklemelidir.</w:t>
      </w:r>
    </w:p>
    <w:p w14:paraId="46CAA68A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27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Port başına aynı anda birden fazla 802.1x kullanıcısı desteği bulunmalıdır.</w:t>
      </w:r>
    </w:p>
    <w:p w14:paraId="6763CD81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2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8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Kimlik kontrolüne bağlı dinamik VLAN ataması gerçekleştirilebilmelidir.</w:t>
      </w:r>
    </w:p>
    <w:p w14:paraId="7ACFB1BD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9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Kimlik kontrolüne bağlı dinamik erişim kontrolü (ACL) yapılabilmelidir.</w:t>
      </w:r>
    </w:p>
    <w:p w14:paraId="0CE2A4BC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İstenmeyen ARP Broadcast saldırılarına karşın güvenlik önlemi olarak dinamik ARP koruması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özelliği bulunmalıdır.</w:t>
      </w:r>
    </w:p>
    <w:p w14:paraId="6DD68A8C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Port başına gereksiz yayın (broadcast) trafiğini engelleme mekanizması olmalıdır.</w:t>
      </w:r>
    </w:p>
    <w:p w14:paraId="5A8E1D49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 </w:t>
      </w:r>
      <w:r>
        <w:rPr>
          <w:rFonts w:ascii="Calibri" w:hAnsi="Calibri" w:cs="Calibri"/>
          <w:sz w:val="22"/>
          <w:szCs w:val="22"/>
        </w:rPr>
        <w:t>İstenmeyen DHCP sunucularına karşın güvenlik önlemi olarak DHCP koruması özelliği bulunmalıdır.</w:t>
      </w:r>
    </w:p>
    <w:p w14:paraId="19066040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BPDU ataklarına karşın STP BPDU port koruması bulunmalıdır.</w:t>
      </w:r>
    </w:p>
    <w:p w14:paraId="24A72BDA" w14:textId="77777777"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4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STP Root olarak seçilmiş anahtarı ataklara ve yapılandırma hatalarına karşı koruma özelliği</w:t>
      </w:r>
    </w:p>
    <w:p w14:paraId="3C4A114E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bulunmalıdır.</w:t>
      </w:r>
    </w:p>
    <w:p w14:paraId="00869F47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5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SSHv2 Secure Shell protokolü ile uzaktan güvenli şekilde yönetilebilir olmalıdır.</w:t>
      </w:r>
      <w:r w:rsidR="003720EB">
        <w:rPr>
          <w:rFonts w:ascii="Calibri" w:hAnsi="Calibri" w:cs="Calibri"/>
          <w:sz w:val="22"/>
          <w:szCs w:val="22"/>
        </w:rPr>
        <w:t xml:space="preserve"> </w:t>
      </w:r>
    </w:p>
    <w:p w14:paraId="47991446" w14:textId="77777777" w:rsidR="002A37F8" w:rsidRDefault="000C0EA7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6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Secure Sockets Layer (SSL) protokolü desteklenmelidir.</w:t>
      </w:r>
    </w:p>
    <w:p w14:paraId="56ABA516" w14:textId="77777777" w:rsidR="002A37F8" w:rsidRDefault="0076564E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7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Secure FTP, güvenli dosya transfer protokolü desteği bulunmalıdır.</w:t>
      </w:r>
    </w:p>
    <w:p w14:paraId="11E91244" w14:textId="77777777" w:rsidR="002A37F8" w:rsidRDefault="0076564E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8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Herhangi bir tarayıcı ile HTML tabanlı, HTTP ve HTTPS protokolleri ile uzaktan yönetilebilir</w:t>
      </w:r>
    </w:p>
    <w:p w14:paraId="356E62F1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olmalıdır.</w:t>
      </w:r>
    </w:p>
    <w:p w14:paraId="66D67FC8" w14:textId="77777777" w:rsidR="002A37F8" w:rsidRDefault="00DC552C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SNMPv1/v2c/v3 ve RMON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 xml:space="preserve"> protokolleri desteklenmelidir.</w:t>
      </w:r>
    </w:p>
    <w:p w14:paraId="4DF0F964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16 taneye kadar aynı tür anahtarlama cihazı yığınlanıp tek bir IP adresi ile yönetilebilmelidir.</w:t>
      </w:r>
    </w:p>
    <w:p w14:paraId="309C5416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sFlow veya NetFlow gibi veri akışı izleme protokollerinin en az birinin desteği bulunmalıdır.</w:t>
      </w:r>
    </w:p>
    <w:p w14:paraId="785292E6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Network trafiğini takip etmek için Port‐Mirroring özelliği bulunmalıdır. Birden fazla portun trafiği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tek bir porttan takip edilebilecektir.</w:t>
      </w:r>
    </w:p>
    <w:p w14:paraId="12DA89A1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TFTP Protocol (revision 2) dosya transfer protokolü desteği bulunmalıdır. TFTP protokolü ile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yazılımı (firmware) güncellemesi yapılabilmelidir.</w:t>
      </w:r>
    </w:p>
    <w:p w14:paraId="64DE9391" w14:textId="77777777"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4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Anahtarlama cihazları arasındaki bağlantıların sağlığının korunması amaçlı Uni‐Directional Link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Detection (UDLD) desteği bulunmalıdır.</w:t>
      </w:r>
    </w:p>
    <w:p w14:paraId="49D016B7" w14:textId="77777777" w:rsidR="002A37F8" w:rsidRDefault="0076564E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5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IEEE 802.1AB Link Layer Discovery Protocol (LLDP) keşif protokolü veya benzeri bir protokol</w:t>
      </w:r>
    </w:p>
    <w:p w14:paraId="4F0439AE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desteği bulunmalıdır.</w:t>
      </w:r>
    </w:p>
    <w:p w14:paraId="7025A1D3" w14:textId="77777777" w:rsidR="002A37F8" w:rsidRDefault="0076564E" w:rsidP="003720E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6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IP Telefon gibi uç cihazların QoS ve Vlan gibi ayarlarının otomatik olarak yapılabilmesi için LLDP</w:t>
      </w:r>
      <w:r w:rsidR="003720EB">
        <w:rPr>
          <w:rFonts w:ascii="Calibri" w:hAnsi="Calibri" w:cs="Calibri"/>
          <w:sz w:val="22"/>
          <w:szCs w:val="22"/>
        </w:rPr>
        <w:t>-</w:t>
      </w:r>
      <w:r w:rsidR="002A37F8">
        <w:rPr>
          <w:rFonts w:ascii="Calibri" w:hAnsi="Calibri" w:cs="Calibri"/>
          <w:sz w:val="22"/>
          <w:szCs w:val="22"/>
        </w:rPr>
        <w:t>MED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protokolü desteği bulunmalıdır.</w:t>
      </w:r>
    </w:p>
    <w:p w14:paraId="6EBDFEC8" w14:textId="77777777" w:rsidR="002A37F8" w:rsidRDefault="0076564E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7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İstek dışı multicast baskınlarına karşı IP multicast snooping desteği bulunmalıdır.</w:t>
      </w:r>
    </w:p>
    <w:p w14:paraId="09E4247D" w14:textId="77777777" w:rsidR="002A37F8" w:rsidRDefault="0076564E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8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IPv6 multicast trafiğinin gerekli arayüzlere yönlendirilebilmesi ve gereksiz multicast yayının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engellenebilmesi için MLD snooping özelliği bulunmalıdır.</w:t>
      </w:r>
    </w:p>
    <w:p w14:paraId="10587D32" w14:textId="77777777" w:rsidR="002A37F8" w:rsidRDefault="00DC552C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49</w:t>
      </w:r>
      <w:r w:rsidR="0076564E">
        <w:rPr>
          <w:rFonts w:ascii="Calibri-Bold" w:hAnsi="Calibri-Bold" w:cs="Calibri-Bold"/>
          <w:b/>
          <w:bCs/>
          <w:sz w:val="22"/>
          <w:szCs w:val="22"/>
        </w:rPr>
        <w:t>.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IEEE 802.1p trafik önceliklendirme desteği olmalıdır.</w:t>
      </w:r>
    </w:p>
    <w:p w14:paraId="2DC799F8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CoS Class of Service özelliği ile, 802.1p önceliklendirmeler IP adresi, IP Type of Service, Layer 3</w:t>
      </w:r>
    </w:p>
    <w:p w14:paraId="5D6A786A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protokol, TCP/UDP port numarası, DiffServ ve kaynak portuna göre yapılabilmelidir.</w:t>
      </w:r>
    </w:p>
    <w:p w14:paraId="589A529F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TCP/UDP Port numaralarına gore Layer 4 düzeyinde trafik önceliklendirme desteği olmalıdır.</w:t>
      </w:r>
    </w:p>
    <w:p w14:paraId="33608EFB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Hız sınırlama (Rate Limiting) özelliği olmalıdır.</w:t>
      </w:r>
    </w:p>
    <w:p w14:paraId="1A59F845" w14:textId="77777777"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Yazılım güncellemeleri ürünün yaşam süresi boyunca ücretsiz olarak sağlanmalıdır.</w:t>
      </w:r>
    </w:p>
    <w:p w14:paraId="089634AE" w14:textId="77777777"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DC552C">
        <w:rPr>
          <w:rFonts w:ascii="Calibri-Bold" w:hAnsi="Calibri-Bold" w:cs="Calibri-Bold"/>
          <w:b/>
          <w:bCs/>
          <w:sz w:val="22"/>
          <w:szCs w:val="22"/>
        </w:rPr>
        <w:t>4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Cihaz en az 3 yıl garantili olmalı, garanti kapsamındaki arızalarda cihaz 1 iş günü içerisinde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yenisiyle değiştirilmelidir.</w:t>
      </w:r>
    </w:p>
    <w:p w14:paraId="056FA0E0" w14:textId="77777777" w:rsidR="002A37F8" w:rsidRDefault="002A37F8" w:rsidP="002A37F8"/>
    <w:p w14:paraId="267B648E" w14:textId="77777777" w:rsidR="003720EB" w:rsidRDefault="003720EB" w:rsidP="002A37F8">
      <w:r>
        <w:t xml:space="preserve">                        </w:t>
      </w:r>
    </w:p>
    <w:p w14:paraId="66CD5162" w14:textId="77777777" w:rsidR="00F54CBF" w:rsidRDefault="003720EB" w:rsidP="0076564E">
      <w:pPr>
        <w:rPr>
          <w:rFonts w:ascii="Calibri" w:hAnsi="Calibri" w:cs="Calibri"/>
          <w:sz w:val="22"/>
          <w:szCs w:val="22"/>
        </w:rPr>
      </w:pPr>
      <w:r w:rsidRPr="003720EB">
        <w:rPr>
          <w:b/>
          <w:sz w:val="32"/>
          <w:szCs w:val="32"/>
        </w:rPr>
        <w:t xml:space="preserve">  </w:t>
      </w:r>
    </w:p>
    <w:p w14:paraId="6DB80679" w14:textId="77777777" w:rsidR="003720EB" w:rsidRPr="003720EB" w:rsidRDefault="003720EB" w:rsidP="003720EB">
      <w:pPr>
        <w:rPr>
          <w:b/>
          <w:sz w:val="32"/>
          <w:szCs w:val="32"/>
        </w:rPr>
      </w:pPr>
    </w:p>
    <w:sectPr w:rsidR="003720EB" w:rsidRPr="0037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7F8"/>
    <w:rsid w:val="000C0EA7"/>
    <w:rsid w:val="00113F6A"/>
    <w:rsid w:val="0015655B"/>
    <w:rsid w:val="00233F51"/>
    <w:rsid w:val="0023566E"/>
    <w:rsid w:val="002A37F8"/>
    <w:rsid w:val="00320395"/>
    <w:rsid w:val="003720EB"/>
    <w:rsid w:val="003D34F5"/>
    <w:rsid w:val="00597BEE"/>
    <w:rsid w:val="0076564E"/>
    <w:rsid w:val="008B7CF3"/>
    <w:rsid w:val="00A51D48"/>
    <w:rsid w:val="00B139D2"/>
    <w:rsid w:val="00B7363E"/>
    <w:rsid w:val="00BA7351"/>
    <w:rsid w:val="00BB2EBA"/>
    <w:rsid w:val="00D30B0D"/>
    <w:rsid w:val="00DC552C"/>
    <w:rsid w:val="00F54CBF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FD34"/>
  <w15:chartTrackingRefBased/>
  <w15:docId w15:val="{6E68FBE2-A14F-4C5A-9A92-44CA8C9C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HOME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RemziO</dc:creator>
  <cp:keywords/>
  <cp:lastModifiedBy>Nida İnceoğlu</cp:lastModifiedBy>
  <cp:revision>2</cp:revision>
  <dcterms:created xsi:type="dcterms:W3CDTF">2021-01-04T09:05:00Z</dcterms:created>
  <dcterms:modified xsi:type="dcterms:W3CDTF">2021-01-04T09:05:00Z</dcterms:modified>
</cp:coreProperties>
</file>